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40" w:rsidRPr="00D101AD" w:rsidRDefault="001F2040" w:rsidP="001F2040">
      <w:pPr>
        <w:pStyle w:val="3"/>
        <w:numPr>
          <w:ilvl w:val="0"/>
          <w:numId w:val="2"/>
        </w:numPr>
        <w:spacing w:beforeLines="0" w:beforeAutospacing="1" w:afterLines="0" w:afterAutospacing="1"/>
        <w:ind w:left="482" w:hanging="482"/>
      </w:pPr>
      <w:bookmarkStart w:id="0" w:name="_Toc292100950"/>
      <w:bookmarkStart w:id="1" w:name="_Toc292101020"/>
      <w:bookmarkStart w:id="2" w:name="_Toc306889549"/>
      <w:r w:rsidRPr="00D101AD">
        <w:rPr>
          <w:rFonts w:hint="eastAsia"/>
        </w:rPr>
        <w:t>中原大學資訊管理學系碩士專班學生抵免學分審查要點</w:t>
      </w:r>
      <w:bookmarkEnd w:id="0"/>
      <w:bookmarkEnd w:id="1"/>
      <w:bookmarkEnd w:id="2"/>
    </w:p>
    <w:p w:rsidR="001F2040" w:rsidRPr="00D101AD" w:rsidRDefault="001F2040" w:rsidP="001F2040">
      <w:pPr>
        <w:snapToGrid w:val="0"/>
        <w:spacing w:before="100" w:beforeAutospacing="1" w:after="100" w:afterAutospacing="1"/>
        <w:jc w:val="right"/>
        <w:rPr>
          <w:sz w:val="18"/>
        </w:rPr>
      </w:pPr>
      <w:r w:rsidRPr="00D101AD">
        <w:rPr>
          <w:sz w:val="18"/>
        </w:rPr>
        <w:t>90.9.12</w:t>
      </w:r>
      <w:r w:rsidRPr="00D101AD">
        <w:rPr>
          <w:sz w:val="18"/>
        </w:rPr>
        <w:t>系</w:t>
      </w:r>
      <w:proofErr w:type="gramStart"/>
      <w:r w:rsidRPr="00D101AD">
        <w:rPr>
          <w:sz w:val="18"/>
        </w:rPr>
        <w:t>務</w:t>
      </w:r>
      <w:proofErr w:type="gramEnd"/>
      <w:r w:rsidRPr="00D101AD">
        <w:rPr>
          <w:sz w:val="18"/>
        </w:rPr>
        <w:t>會議訂定</w:t>
      </w:r>
    </w:p>
    <w:p w:rsidR="001F2040" w:rsidRPr="00D101AD" w:rsidRDefault="001F2040" w:rsidP="001F2040">
      <w:pPr>
        <w:snapToGrid w:val="0"/>
        <w:spacing w:before="100" w:beforeAutospacing="1" w:after="100" w:afterAutospacing="1"/>
        <w:jc w:val="right"/>
        <w:rPr>
          <w:sz w:val="18"/>
        </w:rPr>
      </w:pPr>
      <w:r w:rsidRPr="00D101AD">
        <w:rPr>
          <w:sz w:val="18"/>
        </w:rPr>
        <w:t>98.11.4</w:t>
      </w:r>
      <w:r w:rsidRPr="00D101AD">
        <w:rPr>
          <w:sz w:val="18"/>
        </w:rPr>
        <w:t>系</w:t>
      </w:r>
      <w:proofErr w:type="gramStart"/>
      <w:r w:rsidRPr="00D101AD">
        <w:rPr>
          <w:sz w:val="18"/>
        </w:rPr>
        <w:t>務</w:t>
      </w:r>
      <w:proofErr w:type="gramEnd"/>
      <w:r w:rsidRPr="00D101AD">
        <w:rPr>
          <w:sz w:val="18"/>
        </w:rPr>
        <w:t>會議通過修訂</w:t>
      </w:r>
    </w:p>
    <w:p w:rsidR="001F2040" w:rsidRPr="009D777E" w:rsidRDefault="001F2040" w:rsidP="001F2040">
      <w:pPr>
        <w:numPr>
          <w:ilvl w:val="0"/>
          <w:numId w:val="18"/>
        </w:numPr>
        <w:spacing w:before="100" w:beforeAutospacing="1" w:afterLines="50"/>
      </w:pPr>
      <w:r w:rsidRPr="009D777E">
        <w:t>本要點依據本校「辦理學生抵免學分審查要點」之相關規定訂定。</w:t>
      </w:r>
    </w:p>
    <w:p w:rsidR="001F2040" w:rsidRPr="009D777E" w:rsidRDefault="001F2040" w:rsidP="001F2040">
      <w:pPr>
        <w:numPr>
          <w:ilvl w:val="0"/>
          <w:numId w:val="18"/>
        </w:numPr>
        <w:spacing w:before="100" w:beforeAutospacing="1" w:afterLines="50"/>
      </w:pPr>
      <w:r w:rsidRPr="009D777E">
        <w:t>適用對象：進入本所就讀前，曾在本校或他校修習碩士學分課程者，得依據本要點申請抵免學分。</w:t>
      </w:r>
    </w:p>
    <w:p w:rsidR="001F2040" w:rsidRPr="009D777E" w:rsidRDefault="001F2040" w:rsidP="001F2040">
      <w:pPr>
        <w:numPr>
          <w:ilvl w:val="0"/>
          <w:numId w:val="18"/>
        </w:numPr>
        <w:spacing w:before="100" w:beforeAutospacing="1" w:afterLines="50"/>
      </w:pPr>
      <w:r w:rsidRPr="009D777E">
        <w:t>抵免學分之原則如下：</w:t>
      </w:r>
    </w:p>
    <w:p w:rsidR="001F2040" w:rsidRPr="009D777E" w:rsidRDefault="001F2040" w:rsidP="001F2040">
      <w:pPr>
        <w:numPr>
          <w:ilvl w:val="0"/>
          <w:numId w:val="17"/>
        </w:numPr>
        <w:tabs>
          <w:tab w:val="clear" w:pos="1200"/>
          <w:tab w:val="num" w:pos="910"/>
        </w:tabs>
        <w:spacing w:before="100" w:beforeAutospacing="1" w:afterLines="50"/>
        <w:ind w:left="913" w:hanging="431"/>
      </w:pPr>
      <w:r w:rsidRPr="009D777E">
        <w:t>曾在本校或他校修習資管、企管、工業工程及資工之碩士學分課程且成績在七十分以上者，可持證明文件申請抵免學分。</w:t>
      </w:r>
    </w:p>
    <w:p w:rsidR="001F2040" w:rsidRPr="009D777E" w:rsidRDefault="001F2040" w:rsidP="001F2040">
      <w:pPr>
        <w:numPr>
          <w:ilvl w:val="0"/>
          <w:numId w:val="17"/>
        </w:numPr>
        <w:tabs>
          <w:tab w:val="clear" w:pos="1200"/>
          <w:tab w:val="num" w:pos="910"/>
        </w:tabs>
        <w:spacing w:before="100" w:beforeAutospacing="1" w:afterLines="50"/>
        <w:ind w:left="910" w:hanging="430"/>
      </w:pPr>
      <w:r w:rsidRPr="009D777E">
        <w:t>修習非上述系所課程，但課程性質相關且成績在七十分以上者，可持證明文件及課程大綱申請抵免學分。</w:t>
      </w:r>
    </w:p>
    <w:p w:rsidR="001F2040" w:rsidRPr="009D777E" w:rsidRDefault="001F2040" w:rsidP="001F2040">
      <w:pPr>
        <w:numPr>
          <w:ilvl w:val="0"/>
          <w:numId w:val="18"/>
        </w:numPr>
        <w:spacing w:before="100" w:beforeAutospacing="1" w:afterLines="50"/>
      </w:pPr>
      <w:r w:rsidRPr="009D777E">
        <w:t>以上所抵之學分數，以應修畢業學分數之二分之一為限。</w:t>
      </w:r>
    </w:p>
    <w:p w:rsidR="001F2040" w:rsidRPr="009D777E" w:rsidRDefault="001F2040" w:rsidP="001F2040">
      <w:pPr>
        <w:numPr>
          <w:ilvl w:val="0"/>
          <w:numId w:val="18"/>
        </w:numPr>
        <w:spacing w:before="100" w:beforeAutospacing="1" w:afterLines="50"/>
      </w:pPr>
      <w:r w:rsidRPr="009D777E">
        <w:t>入學時抵免學分數達二分之一時，得依學校學則規定辦理縮短修業年限。</w:t>
      </w:r>
    </w:p>
    <w:p w:rsidR="001F2040" w:rsidRPr="009D777E" w:rsidRDefault="001F2040" w:rsidP="001F2040">
      <w:pPr>
        <w:numPr>
          <w:ilvl w:val="0"/>
          <w:numId w:val="18"/>
        </w:numPr>
        <w:spacing w:before="100" w:beforeAutospacing="1" w:afterLines="50"/>
      </w:pPr>
      <w:r w:rsidRPr="009D777E">
        <w:t>本要點經系</w:t>
      </w:r>
      <w:proofErr w:type="gramStart"/>
      <w:r w:rsidRPr="009D777E">
        <w:t>務</w:t>
      </w:r>
      <w:proofErr w:type="gramEnd"/>
      <w:r w:rsidRPr="009D777E">
        <w:t>會議通過後實施，修正時亦同。</w:t>
      </w:r>
    </w:p>
    <w:p w:rsidR="000033B9" w:rsidRPr="001F2040" w:rsidRDefault="000033B9" w:rsidP="001F2040"/>
    <w:sectPr w:rsidR="000033B9" w:rsidRPr="001F2040" w:rsidSect="000033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28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7253DF9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0B241785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E6742CC"/>
    <w:multiLevelType w:val="hybridMultilevel"/>
    <w:tmpl w:val="43A8036C"/>
    <w:lvl w:ilvl="0" w:tplc="FA2C0D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8618BC96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E20CAA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F941D4A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248C4701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315A0B00"/>
    <w:multiLevelType w:val="singleLevel"/>
    <w:tmpl w:val="AF1E8CC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>
    <w:nsid w:val="3B7B2AA1"/>
    <w:multiLevelType w:val="hybridMultilevel"/>
    <w:tmpl w:val="1E8ADFA4"/>
    <w:lvl w:ilvl="0" w:tplc="06AEB2B2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25882FC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32D6952"/>
    <w:multiLevelType w:val="hybridMultilevel"/>
    <w:tmpl w:val="DECE3BC0"/>
    <w:lvl w:ilvl="0" w:tplc="89A29428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89A2942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463506A"/>
    <w:multiLevelType w:val="hybridMultilevel"/>
    <w:tmpl w:val="77CE9DE4"/>
    <w:lvl w:ilvl="0" w:tplc="C3205564">
      <w:start w:val="1"/>
      <w:numFmt w:val="decimal"/>
      <w:lvlText w:val="%1."/>
      <w:lvlJc w:val="left"/>
      <w:pPr>
        <w:ind w:left="96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4CC57359"/>
    <w:multiLevelType w:val="hybridMultilevel"/>
    <w:tmpl w:val="3CB40EA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CD07A0C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50B27818"/>
    <w:multiLevelType w:val="hybridMultilevel"/>
    <w:tmpl w:val="1C368D04"/>
    <w:lvl w:ilvl="0" w:tplc="E738CFA2">
      <w:start w:val="16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593928E0"/>
    <w:multiLevelType w:val="singleLevel"/>
    <w:tmpl w:val="88C6B6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5AB7563C"/>
    <w:multiLevelType w:val="hybridMultilevel"/>
    <w:tmpl w:val="43A8036C"/>
    <w:lvl w:ilvl="0" w:tplc="FA2C0D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8618BC96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C2A4421"/>
    <w:multiLevelType w:val="singleLevel"/>
    <w:tmpl w:val="48F202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7">
    <w:nsid w:val="6FF01C9F"/>
    <w:multiLevelType w:val="hybridMultilevel"/>
    <w:tmpl w:val="8048C05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0"/>
  </w:num>
  <w:num w:numId="14">
    <w:abstractNumId w:val="15"/>
  </w:num>
  <w:num w:numId="15">
    <w:abstractNumId w:val="2"/>
  </w:num>
  <w:num w:numId="16">
    <w:abstractNumId w:val="7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02F"/>
    <w:rsid w:val="000033B9"/>
    <w:rsid w:val="001F2040"/>
    <w:rsid w:val="00224729"/>
    <w:rsid w:val="003044A7"/>
    <w:rsid w:val="004A4685"/>
    <w:rsid w:val="00524F31"/>
    <w:rsid w:val="007F7A35"/>
    <w:rsid w:val="00912237"/>
    <w:rsid w:val="00947166"/>
    <w:rsid w:val="00A83047"/>
    <w:rsid w:val="00AE4E19"/>
    <w:rsid w:val="00CE602F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2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E602F"/>
    <w:pPr>
      <w:keepNext/>
      <w:snapToGrid w:val="0"/>
      <w:spacing w:beforeLines="100" w:afterLines="100"/>
      <w:outlineLvl w:val="2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CE602F"/>
    <w:rPr>
      <w:rFonts w:ascii="Times New Roman" w:eastAsia="標楷體" w:hAnsi="Times New Roman" w:cs="Times New Roman"/>
      <w:b/>
      <w:sz w:val="28"/>
      <w:szCs w:val="36"/>
    </w:rPr>
  </w:style>
  <w:style w:type="paragraph" w:styleId="a3">
    <w:name w:val="annotation text"/>
    <w:basedOn w:val="a"/>
    <w:link w:val="a4"/>
    <w:semiHidden/>
    <w:rsid w:val="00CE602F"/>
  </w:style>
  <w:style w:type="character" w:customStyle="1" w:styleId="a4">
    <w:name w:val="註解文字 字元"/>
    <w:basedOn w:val="a0"/>
    <w:link w:val="a3"/>
    <w:semiHidden/>
    <w:rsid w:val="00CE602F"/>
    <w:rPr>
      <w:rFonts w:ascii="Times New Roman" w:eastAsia="標楷體" w:hAnsi="Times New Roman" w:cs="Times New Roman"/>
      <w:szCs w:val="24"/>
    </w:rPr>
  </w:style>
  <w:style w:type="paragraph" w:styleId="a5">
    <w:name w:val="Body Text Indent"/>
    <w:basedOn w:val="a"/>
    <w:link w:val="a6"/>
    <w:rsid w:val="00CE602F"/>
    <w:pPr>
      <w:ind w:left="900" w:hanging="900"/>
    </w:pPr>
    <w:rPr>
      <w:rFonts w:ascii="標楷體" w:hAnsi="標楷體"/>
      <w:sz w:val="22"/>
    </w:rPr>
  </w:style>
  <w:style w:type="character" w:customStyle="1" w:styleId="a6">
    <w:name w:val="本文縮排 字元"/>
    <w:basedOn w:val="a0"/>
    <w:link w:val="a5"/>
    <w:rsid w:val="00CE602F"/>
    <w:rPr>
      <w:rFonts w:ascii="標楷體" w:eastAsia="標楷體" w:hAnsi="標楷體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2011-11-29T12:29:00Z</dcterms:created>
  <dcterms:modified xsi:type="dcterms:W3CDTF">2011-11-29T12:29:00Z</dcterms:modified>
</cp:coreProperties>
</file>