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99" w:rsidRDefault="00936BBF" w:rsidP="00936BBF">
      <w:pPr>
        <w:jc w:val="center"/>
        <w:rPr>
          <w:rFonts w:ascii="標楷體" w:eastAsia="標楷體" w:hAnsi="標楷體"/>
          <w:sz w:val="36"/>
        </w:rPr>
      </w:pPr>
      <w:r w:rsidRPr="00936BBF">
        <w:rPr>
          <w:rFonts w:ascii="標楷體" w:eastAsia="標楷體" w:hAnsi="標楷體" w:hint="eastAsia"/>
          <w:sz w:val="36"/>
        </w:rPr>
        <w:t>中原大學商學院實用英文免修作業要點</w:t>
      </w:r>
    </w:p>
    <w:p w:rsidR="00936BBF" w:rsidRDefault="00936BBF" w:rsidP="00031B52">
      <w:pPr>
        <w:spacing w:line="360" w:lineRule="auto"/>
        <w:jc w:val="center"/>
        <w:rPr>
          <w:rFonts w:ascii="標楷體" w:eastAsia="標楷體" w:hAnsi="標楷體"/>
          <w:sz w:val="28"/>
        </w:rPr>
      </w:pPr>
    </w:p>
    <w:p w:rsidR="00C92372" w:rsidRPr="00031B52" w:rsidRDefault="00031B52" w:rsidP="00031B52">
      <w:pPr>
        <w:spacing w:afterLines="100" w:after="240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</w:rPr>
        <w:t>105.02.22</w:t>
      </w:r>
      <w:r>
        <w:rPr>
          <w:rFonts w:ascii="Times New Roman" w:eastAsia="標楷體" w:hAnsi="Times New Roman" w:cs="Times New Roman" w:hint="eastAsia"/>
          <w:sz w:val="20"/>
        </w:rPr>
        <w:t xml:space="preserve">  </w:t>
      </w:r>
      <w:r>
        <w:rPr>
          <w:rFonts w:ascii="Times New Roman" w:eastAsia="標楷體" w:hAnsi="Times New Roman" w:cs="Times New Roman"/>
          <w:sz w:val="20"/>
        </w:rPr>
        <w:t>104</w:t>
      </w:r>
      <w:r w:rsidRPr="00031B52">
        <w:rPr>
          <w:rFonts w:ascii="Times New Roman" w:eastAsia="標楷體" w:hAnsi="Times New Roman" w:cs="Times New Roman"/>
          <w:sz w:val="20"/>
        </w:rPr>
        <w:t>學年度第</w:t>
      </w:r>
      <w:r>
        <w:rPr>
          <w:rFonts w:ascii="Times New Roman" w:eastAsia="標楷體" w:hAnsi="Times New Roman" w:cs="Times New Roman"/>
          <w:sz w:val="20"/>
        </w:rPr>
        <w:t>2</w:t>
      </w:r>
      <w:r w:rsidRPr="00031B52">
        <w:rPr>
          <w:rFonts w:ascii="Times New Roman" w:eastAsia="標楷體" w:hAnsi="Times New Roman" w:cs="Times New Roman"/>
          <w:sz w:val="20"/>
        </w:rPr>
        <w:t>學期第</w:t>
      </w:r>
      <w:r>
        <w:rPr>
          <w:rFonts w:ascii="Times New Roman" w:eastAsia="標楷體" w:hAnsi="Times New Roman" w:cs="Times New Roman"/>
          <w:sz w:val="20"/>
        </w:rPr>
        <w:t>1</w:t>
      </w:r>
      <w:r w:rsidRPr="00031B52">
        <w:rPr>
          <w:rFonts w:ascii="Times New Roman" w:eastAsia="標楷體" w:hAnsi="Times New Roman" w:cs="Times New Roman"/>
          <w:sz w:val="20"/>
        </w:rPr>
        <w:t>次院行政會議通過</w:t>
      </w:r>
    </w:p>
    <w:p w:rsidR="00936BBF" w:rsidRDefault="00936BBF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  <w:r w:rsidRPr="00934338">
        <w:rPr>
          <w:rFonts w:ascii="Times New Roman" w:eastAsia="標楷體" w:hAnsi="Times New Roman" w:cs="Times New Roman" w:hint="eastAsia"/>
          <w:sz w:val="28"/>
        </w:rPr>
        <w:t>壹、</w:t>
      </w:r>
      <w:r w:rsidR="00934338" w:rsidRPr="00934338">
        <w:rPr>
          <w:rFonts w:ascii="Times New Roman" w:eastAsia="標楷體" w:hAnsi="Times New Roman" w:cs="Times New Roman" w:hint="eastAsia"/>
          <w:sz w:val="28"/>
        </w:rPr>
        <w:t>語言中心已制定全校性</w:t>
      </w:r>
      <w:r w:rsidR="00934338" w:rsidRPr="00934338">
        <w:rPr>
          <w:rFonts w:ascii="Times New Roman" w:eastAsia="標楷體" w:hAnsi="Times New Roman" w:cs="Times New Roman"/>
          <w:sz w:val="28"/>
        </w:rPr>
        <w:t>大</w:t>
      </w:r>
      <w:proofErr w:type="gramStart"/>
      <w:r w:rsidR="00934338" w:rsidRPr="00934338">
        <w:rPr>
          <w:rFonts w:ascii="Times New Roman" w:eastAsia="標楷體" w:hAnsi="Times New Roman" w:cs="Times New Roman"/>
          <w:sz w:val="28"/>
        </w:rPr>
        <w:t>一</w:t>
      </w:r>
      <w:proofErr w:type="gramEnd"/>
      <w:r w:rsidR="00934338" w:rsidRPr="00934338">
        <w:rPr>
          <w:rFonts w:ascii="Times New Roman" w:eastAsia="標楷體" w:hAnsi="Times New Roman" w:cs="Times New Roman"/>
          <w:sz w:val="28"/>
        </w:rPr>
        <w:t>「英文」、「英語聽講」及大二「實用英文」</w:t>
      </w:r>
      <w:r w:rsidR="00934338" w:rsidRPr="00934338">
        <w:rPr>
          <w:rFonts w:ascii="Times New Roman" w:eastAsia="標楷體" w:hAnsi="Times New Roman" w:cs="Times New Roman" w:hint="eastAsia"/>
          <w:sz w:val="28"/>
        </w:rPr>
        <w:t>之免修</w:t>
      </w:r>
      <w:r w:rsidR="00934338" w:rsidRPr="00934338">
        <w:rPr>
          <w:rFonts w:ascii="Times New Roman" w:eastAsia="標楷體" w:hAnsi="Times New Roman" w:cs="Times New Roman"/>
          <w:sz w:val="28"/>
        </w:rPr>
        <w:t>實施要點</w:t>
      </w:r>
      <w:r w:rsidR="00A942E0">
        <w:rPr>
          <w:rFonts w:ascii="Times New Roman" w:eastAsia="標楷體" w:hAnsi="Times New Roman" w:cs="Times New Roman" w:hint="eastAsia"/>
          <w:sz w:val="28"/>
        </w:rPr>
        <w:t>。</w:t>
      </w:r>
      <w:r w:rsidR="00934338">
        <w:rPr>
          <w:rFonts w:ascii="Times New Roman" w:eastAsia="標楷體" w:hAnsi="Times New Roman" w:cs="Times New Roman" w:hint="eastAsia"/>
          <w:sz w:val="28"/>
        </w:rPr>
        <w:t>此為商學院學生增訂</w:t>
      </w:r>
      <w:r w:rsidR="00934338" w:rsidRPr="00934338">
        <w:rPr>
          <w:rFonts w:ascii="Times New Roman" w:eastAsia="標楷體" w:hAnsi="Times New Roman" w:cs="Times New Roman"/>
          <w:sz w:val="28"/>
        </w:rPr>
        <w:t>大</w:t>
      </w:r>
      <w:r w:rsidR="00934338">
        <w:rPr>
          <w:rFonts w:ascii="Times New Roman" w:eastAsia="標楷體" w:hAnsi="Times New Roman" w:cs="Times New Roman" w:hint="eastAsia"/>
          <w:sz w:val="28"/>
        </w:rPr>
        <w:t>三</w:t>
      </w:r>
      <w:r w:rsidR="00934338" w:rsidRPr="00934338">
        <w:rPr>
          <w:rFonts w:ascii="Times New Roman" w:eastAsia="標楷體" w:hAnsi="Times New Roman" w:cs="Times New Roman"/>
          <w:sz w:val="28"/>
        </w:rPr>
        <w:t>「實用英文」</w:t>
      </w:r>
      <w:r w:rsidR="00934338" w:rsidRPr="00934338">
        <w:rPr>
          <w:rFonts w:ascii="Times New Roman" w:eastAsia="標楷體" w:hAnsi="Times New Roman" w:cs="Times New Roman" w:hint="eastAsia"/>
          <w:sz w:val="28"/>
        </w:rPr>
        <w:t>之免修</w:t>
      </w:r>
      <w:r w:rsidR="00934338">
        <w:rPr>
          <w:rFonts w:ascii="Times New Roman" w:eastAsia="標楷體" w:hAnsi="Times New Roman" w:cs="Times New Roman" w:hint="eastAsia"/>
          <w:sz w:val="28"/>
        </w:rPr>
        <w:t>作業</w:t>
      </w:r>
      <w:r w:rsidR="00934338" w:rsidRPr="00934338">
        <w:rPr>
          <w:rFonts w:ascii="Times New Roman" w:eastAsia="標楷體" w:hAnsi="Times New Roman" w:cs="Times New Roman"/>
          <w:sz w:val="28"/>
        </w:rPr>
        <w:t>要點。</w:t>
      </w:r>
    </w:p>
    <w:p w:rsid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</w:p>
    <w:p w:rsid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貳、</w:t>
      </w:r>
      <w:r w:rsidRPr="00934338">
        <w:rPr>
          <w:rFonts w:ascii="Times New Roman" w:eastAsia="標楷體" w:hAnsi="Times New Roman" w:cs="Times New Roman"/>
          <w:sz w:val="28"/>
        </w:rPr>
        <w:t>本國籍學生英語文能力測驗結果符合下列條件之</w:t>
      </w:r>
      <w:proofErr w:type="gramStart"/>
      <w:r w:rsidRPr="00934338">
        <w:rPr>
          <w:rFonts w:ascii="Times New Roman" w:eastAsia="標楷體" w:hAnsi="Times New Roman" w:cs="Times New Roman"/>
          <w:sz w:val="28"/>
        </w:rPr>
        <w:t>ㄧ</w:t>
      </w:r>
      <w:proofErr w:type="gramEnd"/>
      <w:r w:rsidRPr="00934338">
        <w:rPr>
          <w:rFonts w:ascii="Times New Roman" w:eastAsia="標楷體" w:hAnsi="Times New Roman" w:cs="Times New Roman"/>
          <w:sz w:val="28"/>
        </w:rPr>
        <w:t>者，得申請免修大</w:t>
      </w:r>
      <w:r>
        <w:rPr>
          <w:rFonts w:ascii="Times New Roman" w:eastAsia="標楷體" w:hAnsi="Times New Roman" w:cs="Times New Roman" w:hint="eastAsia"/>
          <w:sz w:val="28"/>
        </w:rPr>
        <w:t>三</w:t>
      </w:r>
      <w:r w:rsidRPr="00934338">
        <w:rPr>
          <w:rFonts w:ascii="Times New Roman" w:eastAsia="標楷體" w:hAnsi="Times New Roman" w:cs="Times New Roman"/>
          <w:sz w:val="28"/>
        </w:rPr>
        <w:t>「實用英文」課程：</w:t>
      </w:r>
    </w:p>
    <w:p w:rsidR="00934338" w:rsidRPr="00934338" w:rsidRDefault="00934338" w:rsidP="00FA0CD4">
      <w:pPr>
        <w:spacing w:line="400" w:lineRule="exact"/>
        <w:ind w:leftChars="227" w:left="912" w:hangingChars="131" w:hanging="367"/>
        <w:rPr>
          <w:rFonts w:eastAsia="標楷體"/>
          <w:sz w:val="28"/>
        </w:rPr>
      </w:pPr>
      <w:r w:rsidRPr="00934338">
        <w:rPr>
          <w:rFonts w:eastAsia="標楷體"/>
          <w:sz w:val="28"/>
        </w:rPr>
        <w:t>一、通過全民英檢（</w:t>
      </w:r>
      <w:r w:rsidRPr="00934338">
        <w:rPr>
          <w:rFonts w:eastAsia="標楷體"/>
          <w:sz w:val="28"/>
        </w:rPr>
        <w:t>GEPT</w:t>
      </w:r>
      <w:r w:rsidR="002B39B6">
        <w:rPr>
          <w:rFonts w:eastAsia="標楷體"/>
          <w:sz w:val="28"/>
        </w:rPr>
        <w:t>）</w:t>
      </w:r>
      <w:r w:rsidRPr="00934338">
        <w:rPr>
          <w:rFonts w:eastAsia="標楷體"/>
          <w:sz w:val="28"/>
        </w:rPr>
        <w:t>高級</w:t>
      </w:r>
      <w:proofErr w:type="gramStart"/>
      <w:r w:rsidRPr="00934338">
        <w:rPr>
          <w:rFonts w:eastAsia="標楷體"/>
          <w:sz w:val="28"/>
        </w:rPr>
        <w:t>複</w:t>
      </w:r>
      <w:proofErr w:type="gramEnd"/>
      <w:r w:rsidRPr="00934338">
        <w:rPr>
          <w:rFonts w:eastAsia="標楷體"/>
          <w:sz w:val="28"/>
        </w:rPr>
        <w:t>試。</w:t>
      </w:r>
    </w:p>
    <w:p w:rsidR="00934338" w:rsidRPr="00934338" w:rsidRDefault="00934338" w:rsidP="00FA0CD4">
      <w:pPr>
        <w:spacing w:line="400" w:lineRule="exact"/>
        <w:ind w:leftChars="227" w:left="912" w:hangingChars="131" w:hanging="367"/>
        <w:rPr>
          <w:rFonts w:eastAsia="標楷體"/>
          <w:sz w:val="28"/>
        </w:rPr>
      </w:pPr>
      <w:r w:rsidRPr="00934338">
        <w:rPr>
          <w:rFonts w:eastAsia="標楷體"/>
          <w:sz w:val="28"/>
        </w:rPr>
        <w:t>二、</w:t>
      </w:r>
      <w:proofErr w:type="gramStart"/>
      <w:r w:rsidRPr="00934338">
        <w:rPr>
          <w:rFonts w:eastAsia="標楷體"/>
          <w:sz w:val="28"/>
        </w:rPr>
        <w:t>通過多益測驗</w:t>
      </w:r>
      <w:proofErr w:type="gramEnd"/>
      <w:r w:rsidRPr="00934338">
        <w:rPr>
          <w:rFonts w:eastAsia="標楷體"/>
          <w:sz w:val="28"/>
        </w:rPr>
        <w:t>（</w:t>
      </w:r>
      <w:r w:rsidRPr="00934338">
        <w:rPr>
          <w:rFonts w:eastAsia="標楷體"/>
          <w:sz w:val="28"/>
        </w:rPr>
        <w:t>TOEIC</w:t>
      </w:r>
      <w:r w:rsidRPr="00934338">
        <w:rPr>
          <w:rFonts w:eastAsia="標楷體"/>
          <w:sz w:val="28"/>
        </w:rPr>
        <w:t>）</w:t>
      </w:r>
      <w:r w:rsidR="001B7D77">
        <w:rPr>
          <w:rFonts w:eastAsia="標楷體" w:hint="eastAsia"/>
          <w:sz w:val="28"/>
        </w:rPr>
        <w:t>口說測驗</w:t>
      </w:r>
      <w:r w:rsidR="001B7D77">
        <w:rPr>
          <w:rFonts w:eastAsia="標楷體" w:hint="eastAsia"/>
          <w:sz w:val="28"/>
        </w:rPr>
        <w:t>16</w:t>
      </w:r>
      <w:r w:rsidRPr="00934338">
        <w:rPr>
          <w:rFonts w:eastAsia="標楷體"/>
          <w:sz w:val="28"/>
        </w:rPr>
        <w:t>0</w:t>
      </w:r>
      <w:r w:rsidRPr="00934338">
        <w:rPr>
          <w:rFonts w:eastAsia="標楷體"/>
          <w:sz w:val="28"/>
        </w:rPr>
        <w:t>分</w:t>
      </w:r>
      <w:r w:rsidRPr="00934338">
        <w:rPr>
          <w:rFonts w:eastAsia="標楷體"/>
          <w:sz w:val="28"/>
        </w:rPr>
        <w:t>(</w:t>
      </w:r>
      <w:r w:rsidRPr="00934338">
        <w:rPr>
          <w:rFonts w:eastAsia="標楷體"/>
          <w:sz w:val="28"/>
        </w:rPr>
        <w:t>含</w:t>
      </w:r>
      <w:r w:rsidRPr="00934338">
        <w:rPr>
          <w:rFonts w:eastAsia="標楷體"/>
          <w:sz w:val="28"/>
        </w:rPr>
        <w:t>)</w:t>
      </w:r>
      <w:r w:rsidRPr="00934338">
        <w:rPr>
          <w:rFonts w:eastAsia="標楷體"/>
          <w:sz w:val="28"/>
        </w:rPr>
        <w:t>以上。</w:t>
      </w:r>
    </w:p>
    <w:p w:rsidR="00934338" w:rsidRPr="00934338" w:rsidRDefault="00934338" w:rsidP="00FA0CD4">
      <w:pPr>
        <w:spacing w:line="400" w:lineRule="exact"/>
        <w:ind w:leftChars="227" w:left="912" w:hangingChars="131" w:hanging="367"/>
        <w:rPr>
          <w:rFonts w:eastAsia="標楷體"/>
          <w:sz w:val="28"/>
        </w:rPr>
      </w:pPr>
      <w:r w:rsidRPr="00934338">
        <w:rPr>
          <w:rFonts w:eastAsia="標楷體"/>
          <w:sz w:val="28"/>
        </w:rPr>
        <w:t>三、托福網路測驗（</w:t>
      </w:r>
      <w:r w:rsidRPr="00934338">
        <w:rPr>
          <w:rFonts w:eastAsia="標楷體"/>
          <w:sz w:val="28"/>
        </w:rPr>
        <w:t xml:space="preserve">TOEFL </w:t>
      </w:r>
      <w:proofErr w:type="spellStart"/>
      <w:r w:rsidR="00A5442A">
        <w:rPr>
          <w:rFonts w:eastAsia="標楷體" w:hint="eastAsia"/>
          <w:sz w:val="28"/>
        </w:rPr>
        <w:t>i</w:t>
      </w:r>
      <w:r w:rsidRPr="00934338">
        <w:rPr>
          <w:rFonts w:eastAsia="標楷體"/>
          <w:sz w:val="28"/>
        </w:rPr>
        <w:t>BT</w:t>
      </w:r>
      <w:proofErr w:type="spellEnd"/>
      <w:r w:rsidRPr="00934338">
        <w:rPr>
          <w:rFonts w:eastAsia="標楷體"/>
          <w:sz w:val="28"/>
        </w:rPr>
        <w:t>）</w:t>
      </w:r>
      <w:r w:rsidR="00A5442A">
        <w:rPr>
          <w:rFonts w:eastAsia="標楷體" w:hint="eastAsia"/>
          <w:sz w:val="28"/>
        </w:rPr>
        <w:t>口說</w:t>
      </w:r>
      <w:r w:rsidR="00A5442A">
        <w:rPr>
          <w:rFonts w:eastAsia="標楷體" w:hint="eastAsia"/>
          <w:sz w:val="28"/>
        </w:rPr>
        <w:t>2</w:t>
      </w:r>
      <w:r w:rsidR="0059506D">
        <w:rPr>
          <w:rFonts w:eastAsia="標楷體" w:hint="eastAsia"/>
          <w:sz w:val="28"/>
        </w:rPr>
        <w:t>3</w:t>
      </w:r>
      <w:r w:rsidRPr="00934338">
        <w:rPr>
          <w:rFonts w:eastAsia="標楷體"/>
          <w:sz w:val="28"/>
        </w:rPr>
        <w:t>分</w:t>
      </w:r>
      <w:r w:rsidRPr="00934338">
        <w:rPr>
          <w:rFonts w:eastAsia="標楷體"/>
          <w:sz w:val="28"/>
        </w:rPr>
        <w:t>(</w:t>
      </w:r>
      <w:r w:rsidRPr="00934338">
        <w:rPr>
          <w:rFonts w:eastAsia="標楷體"/>
          <w:sz w:val="28"/>
        </w:rPr>
        <w:t>含</w:t>
      </w:r>
      <w:r w:rsidRPr="00934338">
        <w:rPr>
          <w:rFonts w:eastAsia="標楷體"/>
          <w:sz w:val="28"/>
        </w:rPr>
        <w:t>)</w:t>
      </w:r>
      <w:r w:rsidRPr="00934338">
        <w:rPr>
          <w:rFonts w:eastAsia="標楷體"/>
          <w:sz w:val="28"/>
        </w:rPr>
        <w:t>以上。</w:t>
      </w:r>
    </w:p>
    <w:p w:rsidR="00934338" w:rsidRDefault="00934338" w:rsidP="00FA0CD4">
      <w:pPr>
        <w:spacing w:line="400" w:lineRule="exact"/>
        <w:ind w:leftChars="227" w:left="912" w:hangingChars="131" w:hanging="367"/>
        <w:rPr>
          <w:rFonts w:eastAsia="標楷體"/>
          <w:sz w:val="28"/>
        </w:rPr>
      </w:pPr>
      <w:r w:rsidRPr="00934338">
        <w:rPr>
          <w:rFonts w:eastAsia="標楷體"/>
          <w:sz w:val="28"/>
        </w:rPr>
        <w:t>四、國際英語測驗（</w:t>
      </w:r>
      <w:r w:rsidRPr="00934338">
        <w:rPr>
          <w:rFonts w:eastAsia="標楷體"/>
          <w:sz w:val="28"/>
        </w:rPr>
        <w:t>IELTS</w:t>
      </w:r>
      <w:r w:rsidRPr="00934338">
        <w:rPr>
          <w:rFonts w:eastAsia="標楷體"/>
          <w:sz w:val="28"/>
        </w:rPr>
        <w:t>）</w:t>
      </w:r>
      <w:r>
        <w:rPr>
          <w:rFonts w:eastAsia="標楷體" w:hint="eastAsia"/>
          <w:sz w:val="28"/>
        </w:rPr>
        <w:t>7</w:t>
      </w:r>
      <w:r w:rsidRPr="00934338">
        <w:rPr>
          <w:rFonts w:eastAsia="標楷體"/>
          <w:sz w:val="28"/>
        </w:rPr>
        <w:t>級</w:t>
      </w:r>
      <w:r w:rsidRPr="00934338">
        <w:rPr>
          <w:rFonts w:eastAsia="標楷體"/>
          <w:sz w:val="28"/>
        </w:rPr>
        <w:t>(</w:t>
      </w:r>
      <w:r w:rsidRPr="00934338">
        <w:rPr>
          <w:rFonts w:eastAsia="標楷體"/>
          <w:sz w:val="28"/>
        </w:rPr>
        <w:t>含</w:t>
      </w:r>
      <w:r w:rsidRPr="00934338">
        <w:rPr>
          <w:rFonts w:eastAsia="標楷體"/>
          <w:sz w:val="28"/>
        </w:rPr>
        <w:t>)</w:t>
      </w:r>
      <w:r w:rsidRPr="00934338">
        <w:rPr>
          <w:rFonts w:eastAsia="標楷體"/>
          <w:sz w:val="28"/>
        </w:rPr>
        <w:t>以上。</w:t>
      </w:r>
      <w:bookmarkStart w:id="0" w:name="_GoBack"/>
      <w:bookmarkEnd w:id="0"/>
    </w:p>
    <w:p w:rsidR="002B5DEF" w:rsidRPr="002B5DEF" w:rsidRDefault="002B5DEF" w:rsidP="00FA0CD4">
      <w:pPr>
        <w:spacing w:line="400" w:lineRule="exact"/>
        <w:ind w:leftChars="227" w:left="912" w:hangingChars="131" w:hanging="367"/>
        <w:rPr>
          <w:rFonts w:eastAsia="標楷體"/>
          <w:sz w:val="28"/>
        </w:rPr>
      </w:pPr>
      <w:r w:rsidRPr="002B5DEF">
        <w:rPr>
          <w:rFonts w:eastAsia="標楷體"/>
          <w:sz w:val="28"/>
        </w:rPr>
        <w:t>五、劍橋大學國際商務英語能力測驗</w:t>
      </w:r>
      <w:r w:rsidRPr="002B5DEF">
        <w:rPr>
          <w:rFonts w:eastAsia="標楷體"/>
          <w:sz w:val="28"/>
        </w:rPr>
        <w:t xml:space="preserve">(BULATS)ALTE Level </w:t>
      </w:r>
      <w:r w:rsidR="0059506D">
        <w:rPr>
          <w:rFonts w:eastAsia="標楷體" w:hint="eastAsia"/>
          <w:sz w:val="28"/>
        </w:rPr>
        <w:t>4</w:t>
      </w:r>
      <w:r w:rsidR="00495EBC" w:rsidRPr="00934338">
        <w:rPr>
          <w:rFonts w:eastAsia="標楷體"/>
          <w:sz w:val="28"/>
        </w:rPr>
        <w:t>(</w:t>
      </w:r>
      <w:r w:rsidR="00495EBC" w:rsidRPr="00934338">
        <w:rPr>
          <w:rFonts w:eastAsia="標楷體"/>
          <w:sz w:val="28"/>
        </w:rPr>
        <w:t>含</w:t>
      </w:r>
      <w:r w:rsidR="00495EBC" w:rsidRPr="00934338">
        <w:rPr>
          <w:rFonts w:eastAsia="標楷體"/>
          <w:sz w:val="28"/>
        </w:rPr>
        <w:t>)</w:t>
      </w:r>
      <w:r w:rsidR="00495EBC">
        <w:rPr>
          <w:rFonts w:eastAsia="標楷體" w:hint="eastAsia"/>
          <w:sz w:val="28"/>
        </w:rPr>
        <w:t>以上</w:t>
      </w:r>
      <w:r w:rsidRPr="002B5DEF">
        <w:rPr>
          <w:rFonts w:eastAsia="標楷體"/>
          <w:sz w:val="28"/>
        </w:rPr>
        <w:t>。</w:t>
      </w:r>
    </w:p>
    <w:p w:rsidR="002B5DEF" w:rsidRPr="002B5DEF" w:rsidRDefault="002B5DEF" w:rsidP="00FA0CD4">
      <w:pPr>
        <w:spacing w:line="400" w:lineRule="exact"/>
        <w:ind w:leftChars="227" w:left="1133" w:hangingChars="210" w:hanging="588"/>
        <w:rPr>
          <w:rFonts w:eastAsia="標楷體"/>
          <w:sz w:val="28"/>
        </w:rPr>
      </w:pPr>
      <w:r w:rsidRPr="002B5DEF">
        <w:rPr>
          <w:rFonts w:eastAsia="標楷體"/>
          <w:sz w:val="28"/>
        </w:rPr>
        <w:t>六、劍橋大學英語能力認證分級測驗</w:t>
      </w:r>
      <w:r w:rsidRPr="002B5DEF">
        <w:rPr>
          <w:rFonts w:eastAsia="標楷體"/>
          <w:sz w:val="28"/>
        </w:rPr>
        <w:t>(Cambridge Main Suite)</w:t>
      </w:r>
      <w:r w:rsidR="008B7D9A" w:rsidRPr="008B7D9A">
        <w:rPr>
          <w:rFonts w:eastAsia="標楷體"/>
          <w:sz w:val="28"/>
        </w:rPr>
        <w:t>Certificate in Advanced English</w:t>
      </w:r>
      <w:r w:rsidR="008B7D9A">
        <w:rPr>
          <w:rFonts w:eastAsia="標楷體" w:hint="eastAsia"/>
          <w:sz w:val="28"/>
        </w:rPr>
        <w:t xml:space="preserve"> </w:t>
      </w:r>
      <w:r w:rsidR="0055593B">
        <w:rPr>
          <w:rFonts w:eastAsia="標楷體" w:hint="eastAsia"/>
          <w:sz w:val="28"/>
        </w:rPr>
        <w:t>(C</w:t>
      </w:r>
      <w:r w:rsidR="008B7D9A">
        <w:rPr>
          <w:rFonts w:eastAsia="標楷體" w:hint="eastAsia"/>
          <w:sz w:val="28"/>
        </w:rPr>
        <w:t>A</w:t>
      </w:r>
      <w:r w:rsidR="0055593B">
        <w:rPr>
          <w:rFonts w:eastAsia="標楷體" w:hint="eastAsia"/>
          <w:sz w:val="28"/>
        </w:rPr>
        <w:t>E)</w:t>
      </w:r>
      <w:r w:rsidR="00495EBC">
        <w:rPr>
          <w:rFonts w:eastAsia="標楷體" w:hint="eastAsia"/>
          <w:sz w:val="28"/>
        </w:rPr>
        <w:t>以上</w:t>
      </w:r>
      <w:r w:rsidRPr="002B5DEF">
        <w:rPr>
          <w:rFonts w:eastAsia="標楷體"/>
          <w:sz w:val="28"/>
        </w:rPr>
        <w:t>。</w:t>
      </w:r>
    </w:p>
    <w:p w:rsidR="002B5DEF" w:rsidRPr="002B5DEF" w:rsidRDefault="002B5DEF" w:rsidP="00FA0CD4">
      <w:pPr>
        <w:spacing w:line="400" w:lineRule="exact"/>
        <w:ind w:leftChars="227" w:left="912" w:hangingChars="131" w:hanging="367"/>
        <w:rPr>
          <w:rFonts w:eastAsia="標楷體"/>
          <w:sz w:val="28"/>
        </w:rPr>
      </w:pPr>
      <w:r w:rsidRPr="002B5DEF">
        <w:rPr>
          <w:rFonts w:eastAsia="標楷體"/>
          <w:sz w:val="28"/>
        </w:rPr>
        <w:t>七、</w:t>
      </w:r>
      <w:r w:rsidRPr="002B5DEF">
        <w:rPr>
          <w:rFonts w:eastAsia="標楷體"/>
          <w:sz w:val="28"/>
        </w:rPr>
        <w:t>CEFR</w:t>
      </w:r>
      <w:r w:rsidRPr="002B5DEF">
        <w:rPr>
          <w:rFonts w:eastAsia="標楷體"/>
          <w:sz w:val="28"/>
        </w:rPr>
        <w:t>語言能力參考指標</w:t>
      </w:r>
      <w:r>
        <w:rPr>
          <w:rFonts w:eastAsia="標楷體" w:hint="eastAsia"/>
          <w:sz w:val="28"/>
        </w:rPr>
        <w:t>達</w:t>
      </w:r>
      <w:r w:rsidRPr="002B5DEF">
        <w:rPr>
          <w:rFonts w:eastAsia="標楷體"/>
          <w:sz w:val="28"/>
        </w:rPr>
        <w:t>C</w:t>
      </w:r>
      <w:r w:rsidR="00807B99">
        <w:rPr>
          <w:rFonts w:eastAsia="標楷體" w:hint="eastAsia"/>
          <w:sz w:val="28"/>
        </w:rPr>
        <w:t>1</w:t>
      </w:r>
      <w:r w:rsidR="00495EBC">
        <w:rPr>
          <w:rFonts w:eastAsia="標楷體" w:hint="eastAsia"/>
          <w:sz w:val="28"/>
        </w:rPr>
        <w:t>以上</w:t>
      </w:r>
      <w:r w:rsidRPr="002B5DEF">
        <w:rPr>
          <w:rFonts w:eastAsia="標楷體"/>
          <w:sz w:val="28"/>
        </w:rPr>
        <w:t>。</w:t>
      </w:r>
    </w:p>
    <w:p w:rsidR="00934338" w:rsidRPr="002B5DEF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</w:p>
    <w:p w:rsidR="00934338" w:rsidRP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  <w:r w:rsidRPr="00934338">
        <w:rPr>
          <w:rFonts w:ascii="Times New Roman" w:eastAsia="標楷體" w:hAnsi="Times New Roman" w:cs="Times New Roman"/>
          <w:sz w:val="28"/>
        </w:rPr>
        <w:t>參、英語系國家之外籍生、僑生及駐外人員子女，得持相關英文程度證明文件至</w:t>
      </w:r>
      <w:r w:rsidR="00B41F16">
        <w:rPr>
          <w:rFonts w:ascii="Times New Roman" w:eastAsia="標楷體" w:hAnsi="Times New Roman" w:cs="Times New Roman" w:hint="eastAsia"/>
          <w:sz w:val="28"/>
        </w:rPr>
        <w:t>商學院</w:t>
      </w:r>
      <w:r w:rsidRPr="00934338">
        <w:rPr>
          <w:rFonts w:ascii="Times New Roman" w:eastAsia="標楷體" w:hAnsi="Times New Roman" w:cs="Times New Roman"/>
          <w:sz w:val="28"/>
        </w:rPr>
        <w:t>申請，個案審理通過者</w:t>
      </w:r>
      <w:r w:rsidR="00B41F16">
        <w:rPr>
          <w:rFonts w:ascii="Times New Roman" w:eastAsia="標楷體" w:hAnsi="Times New Roman" w:cs="Times New Roman" w:hint="eastAsia"/>
          <w:sz w:val="28"/>
        </w:rPr>
        <w:t>得</w:t>
      </w:r>
      <w:r w:rsidRPr="00934338">
        <w:rPr>
          <w:rFonts w:ascii="Times New Roman" w:eastAsia="標楷體" w:hAnsi="Times New Roman" w:cs="Times New Roman"/>
          <w:sz w:val="28"/>
        </w:rPr>
        <w:t>免修大</w:t>
      </w:r>
      <w:r w:rsidR="00B41F16">
        <w:rPr>
          <w:rFonts w:ascii="Times New Roman" w:eastAsia="標楷體" w:hAnsi="Times New Roman" w:cs="Times New Roman" w:hint="eastAsia"/>
          <w:sz w:val="28"/>
        </w:rPr>
        <w:t>三</w:t>
      </w:r>
      <w:r w:rsidRPr="00934338">
        <w:rPr>
          <w:rFonts w:ascii="Times New Roman" w:eastAsia="標楷體" w:hAnsi="Times New Roman" w:cs="Times New Roman"/>
          <w:sz w:val="28"/>
        </w:rPr>
        <w:t>「實用英文」課程。</w:t>
      </w:r>
    </w:p>
    <w:p w:rsid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</w:p>
    <w:p w:rsidR="00934338" w:rsidRP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  <w:r w:rsidRPr="00934338">
        <w:rPr>
          <w:rFonts w:ascii="Times New Roman" w:eastAsia="標楷體" w:hAnsi="Times New Roman" w:cs="Times New Roman"/>
          <w:sz w:val="28"/>
        </w:rPr>
        <w:t>肆、凡符合資格之學生，須於退選截止日前，攜帶相關証明文件至</w:t>
      </w:r>
      <w:r w:rsidR="004F3615">
        <w:rPr>
          <w:rFonts w:ascii="Times New Roman" w:eastAsia="標楷體" w:hAnsi="Times New Roman" w:cs="Times New Roman" w:hint="eastAsia"/>
          <w:sz w:val="28"/>
        </w:rPr>
        <w:t>商學院</w:t>
      </w:r>
      <w:r w:rsidRPr="00934338">
        <w:rPr>
          <w:rFonts w:ascii="Times New Roman" w:eastAsia="標楷體" w:hAnsi="Times New Roman" w:cs="Times New Roman"/>
          <w:sz w:val="28"/>
        </w:rPr>
        <w:t>申請辦理免修課程手續；未提出申請者，視同自願留在原班繼續修習英語文課程。</w:t>
      </w:r>
    </w:p>
    <w:p w:rsid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</w:p>
    <w:p w:rsidR="00934338" w:rsidRP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  <w:r w:rsidRPr="00934338">
        <w:rPr>
          <w:rFonts w:ascii="Times New Roman" w:eastAsia="標楷體" w:hAnsi="Times New Roman" w:cs="Times New Roman"/>
          <w:sz w:val="28"/>
        </w:rPr>
        <w:t>伍、申請免修之學生應利用免修英語文課程之學分，自由選修其他課程，其選修之課程依各學系規定辦理。</w:t>
      </w:r>
    </w:p>
    <w:p w:rsid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</w:p>
    <w:p w:rsidR="00934338" w:rsidRPr="00934338" w:rsidRDefault="00934338" w:rsidP="00FA0CD4">
      <w:pPr>
        <w:widowControl w:val="0"/>
        <w:adjustRightInd w:val="0"/>
        <w:spacing w:line="400" w:lineRule="exact"/>
        <w:ind w:leftChars="-5" w:left="545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  <w:r w:rsidRPr="00934338">
        <w:rPr>
          <w:rFonts w:ascii="Times New Roman" w:eastAsia="標楷體" w:hAnsi="Times New Roman" w:cs="Times New Roman"/>
          <w:sz w:val="28"/>
        </w:rPr>
        <w:t>陸、本要點經</w:t>
      </w:r>
      <w:r w:rsidR="00B41F16">
        <w:rPr>
          <w:rFonts w:ascii="Times New Roman" w:eastAsia="標楷體" w:hAnsi="Times New Roman" w:cs="Times New Roman" w:hint="eastAsia"/>
          <w:sz w:val="28"/>
        </w:rPr>
        <w:t>商學院院</w:t>
      </w:r>
      <w:r w:rsidR="000A6082">
        <w:rPr>
          <w:rFonts w:ascii="Times New Roman" w:eastAsia="標楷體" w:hAnsi="Times New Roman" w:cs="Times New Roman" w:hint="eastAsia"/>
          <w:sz w:val="28"/>
        </w:rPr>
        <w:t>行政</w:t>
      </w:r>
      <w:r w:rsidRPr="00934338">
        <w:rPr>
          <w:rFonts w:ascii="Times New Roman" w:eastAsia="標楷體" w:hAnsi="Times New Roman" w:cs="Times New Roman"/>
          <w:sz w:val="28"/>
        </w:rPr>
        <w:t>會議通過</w:t>
      </w:r>
      <w:r w:rsidR="00B17ABE">
        <w:rPr>
          <w:rFonts w:ascii="Times New Roman" w:eastAsia="標楷體" w:hAnsi="Times New Roman" w:cs="Times New Roman" w:hint="eastAsia"/>
          <w:sz w:val="28"/>
        </w:rPr>
        <w:t>後</w:t>
      </w:r>
      <w:r w:rsidRPr="00934338">
        <w:rPr>
          <w:rFonts w:ascii="Times New Roman" w:eastAsia="標楷體" w:hAnsi="Times New Roman" w:cs="Times New Roman"/>
          <w:sz w:val="28"/>
        </w:rPr>
        <w:t>公布施行</w:t>
      </w:r>
      <w:r w:rsidR="000A6082">
        <w:rPr>
          <w:rFonts w:ascii="Times New Roman" w:eastAsia="標楷體" w:hAnsi="Times New Roman" w:cs="Times New Roman" w:hint="eastAsia"/>
          <w:sz w:val="28"/>
        </w:rPr>
        <w:t>，</w:t>
      </w:r>
      <w:r w:rsidR="000A6082" w:rsidRPr="000A6082">
        <w:rPr>
          <w:rFonts w:ascii="Times New Roman" w:eastAsia="標楷體" w:hAnsi="Times New Roman" w:cs="Times New Roman" w:hint="eastAsia"/>
          <w:sz w:val="28"/>
        </w:rPr>
        <w:t>修正時亦同</w:t>
      </w:r>
      <w:r w:rsidRPr="00934338">
        <w:rPr>
          <w:rFonts w:ascii="Times New Roman" w:eastAsia="標楷體" w:hAnsi="Times New Roman" w:cs="Times New Roman"/>
          <w:sz w:val="28"/>
        </w:rPr>
        <w:t>。</w:t>
      </w:r>
    </w:p>
    <w:p w:rsidR="00934338" w:rsidRPr="00934338" w:rsidRDefault="00934338" w:rsidP="00934338">
      <w:pPr>
        <w:widowControl w:val="0"/>
        <w:adjustRightInd w:val="0"/>
        <w:spacing w:line="340" w:lineRule="exact"/>
        <w:ind w:leftChars="240" w:left="1133" w:rightChars="-5" w:right="-12" w:hangingChars="199" w:hanging="557"/>
        <w:textAlignment w:val="baseline"/>
        <w:rPr>
          <w:rFonts w:ascii="Times New Roman" w:eastAsia="標楷體" w:hAnsi="Times New Roman" w:cs="Times New Roman"/>
          <w:sz w:val="28"/>
        </w:rPr>
      </w:pPr>
    </w:p>
    <w:sectPr w:rsidR="00934338" w:rsidRPr="00934338" w:rsidSect="00495EBC">
      <w:pgSz w:w="11907" w:h="16839" w:code="9"/>
      <w:pgMar w:top="1440" w:right="1559" w:bottom="1440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28" w:rsidRDefault="00B86D28" w:rsidP="00FC325F">
      <w:r>
        <w:separator/>
      </w:r>
    </w:p>
  </w:endnote>
  <w:endnote w:type="continuationSeparator" w:id="0">
    <w:p w:rsidR="00B86D28" w:rsidRDefault="00B86D28" w:rsidP="00FC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28" w:rsidRDefault="00B86D28" w:rsidP="00FC325F">
      <w:r>
        <w:separator/>
      </w:r>
    </w:p>
  </w:footnote>
  <w:footnote w:type="continuationSeparator" w:id="0">
    <w:p w:rsidR="00B86D28" w:rsidRDefault="00B86D28" w:rsidP="00FC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2EB"/>
    <w:multiLevelType w:val="multilevel"/>
    <w:tmpl w:val="40F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A8"/>
    <w:multiLevelType w:val="multilevel"/>
    <w:tmpl w:val="C00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56BA8"/>
    <w:multiLevelType w:val="hybridMultilevel"/>
    <w:tmpl w:val="9516D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1F08D3"/>
    <w:multiLevelType w:val="hybridMultilevel"/>
    <w:tmpl w:val="E59ADC8C"/>
    <w:lvl w:ilvl="0" w:tplc="53DC9CA4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EC337DF"/>
    <w:multiLevelType w:val="hybridMultilevel"/>
    <w:tmpl w:val="E62816AA"/>
    <w:lvl w:ilvl="0" w:tplc="8C7E6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71213A"/>
    <w:multiLevelType w:val="multilevel"/>
    <w:tmpl w:val="ED0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70AB4"/>
    <w:multiLevelType w:val="hybridMultilevel"/>
    <w:tmpl w:val="8222E3A2"/>
    <w:lvl w:ilvl="0" w:tplc="53DC9CA4">
      <w:numFmt w:val="bullet"/>
      <w:lvlText w:val="●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52788D"/>
    <w:multiLevelType w:val="multilevel"/>
    <w:tmpl w:val="10A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B339F"/>
    <w:multiLevelType w:val="multilevel"/>
    <w:tmpl w:val="454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82007"/>
    <w:multiLevelType w:val="multilevel"/>
    <w:tmpl w:val="B5CA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533362"/>
    <w:multiLevelType w:val="multilevel"/>
    <w:tmpl w:val="C78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07"/>
    <w:rsid w:val="00031B52"/>
    <w:rsid w:val="0007631F"/>
    <w:rsid w:val="00094E34"/>
    <w:rsid w:val="000A427D"/>
    <w:rsid w:val="000A6082"/>
    <w:rsid w:val="000B2341"/>
    <w:rsid w:val="000C12A7"/>
    <w:rsid w:val="000D0D80"/>
    <w:rsid w:val="00105A78"/>
    <w:rsid w:val="00117953"/>
    <w:rsid w:val="00191F59"/>
    <w:rsid w:val="001B03CF"/>
    <w:rsid w:val="001B7D77"/>
    <w:rsid w:val="001D5559"/>
    <w:rsid w:val="001D64BC"/>
    <w:rsid w:val="002018E0"/>
    <w:rsid w:val="002217FB"/>
    <w:rsid w:val="002301A4"/>
    <w:rsid w:val="00233577"/>
    <w:rsid w:val="00233FC6"/>
    <w:rsid w:val="002453F3"/>
    <w:rsid w:val="00284982"/>
    <w:rsid w:val="00287B96"/>
    <w:rsid w:val="002B39B6"/>
    <w:rsid w:val="002B5DEF"/>
    <w:rsid w:val="00303C72"/>
    <w:rsid w:val="00305836"/>
    <w:rsid w:val="00327038"/>
    <w:rsid w:val="00361C32"/>
    <w:rsid w:val="0044765C"/>
    <w:rsid w:val="00472EE1"/>
    <w:rsid w:val="00473731"/>
    <w:rsid w:val="0049180C"/>
    <w:rsid w:val="00495EBC"/>
    <w:rsid w:val="004A71F6"/>
    <w:rsid w:val="004F3615"/>
    <w:rsid w:val="00526B94"/>
    <w:rsid w:val="00550D81"/>
    <w:rsid w:val="0055252F"/>
    <w:rsid w:val="0055593B"/>
    <w:rsid w:val="00556DBF"/>
    <w:rsid w:val="0059506D"/>
    <w:rsid w:val="005C73B9"/>
    <w:rsid w:val="006108F5"/>
    <w:rsid w:val="00626551"/>
    <w:rsid w:val="00637AD1"/>
    <w:rsid w:val="00663632"/>
    <w:rsid w:val="006964A0"/>
    <w:rsid w:val="006B723A"/>
    <w:rsid w:val="00701E5C"/>
    <w:rsid w:val="00706F57"/>
    <w:rsid w:val="00714726"/>
    <w:rsid w:val="00795F49"/>
    <w:rsid w:val="007A08A9"/>
    <w:rsid w:val="007C0B75"/>
    <w:rsid w:val="007E1DCB"/>
    <w:rsid w:val="00807B99"/>
    <w:rsid w:val="008240E7"/>
    <w:rsid w:val="00874A5B"/>
    <w:rsid w:val="00877D99"/>
    <w:rsid w:val="008955D9"/>
    <w:rsid w:val="008B074F"/>
    <w:rsid w:val="008B7D9A"/>
    <w:rsid w:val="008C63D4"/>
    <w:rsid w:val="00925903"/>
    <w:rsid w:val="00934338"/>
    <w:rsid w:val="00936BBF"/>
    <w:rsid w:val="009422DA"/>
    <w:rsid w:val="00951DE6"/>
    <w:rsid w:val="009C3C9B"/>
    <w:rsid w:val="00A0082D"/>
    <w:rsid w:val="00A22702"/>
    <w:rsid w:val="00A23BBB"/>
    <w:rsid w:val="00A31307"/>
    <w:rsid w:val="00A37189"/>
    <w:rsid w:val="00A5442A"/>
    <w:rsid w:val="00A64288"/>
    <w:rsid w:val="00A85C6A"/>
    <w:rsid w:val="00A940DB"/>
    <w:rsid w:val="00A942E0"/>
    <w:rsid w:val="00AB599A"/>
    <w:rsid w:val="00AC1CCD"/>
    <w:rsid w:val="00B17ABE"/>
    <w:rsid w:val="00B21EC7"/>
    <w:rsid w:val="00B23FFA"/>
    <w:rsid w:val="00B41F16"/>
    <w:rsid w:val="00B86D28"/>
    <w:rsid w:val="00BB4533"/>
    <w:rsid w:val="00BF3FE6"/>
    <w:rsid w:val="00C436D8"/>
    <w:rsid w:val="00C500AE"/>
    <w:rsid w:val="00C75628"/>
    <w:rsid w:val="00C80110"/>
    <w:rsid w:val="00C92372"/>
    <w:rsid w:val="00D255F1"/>
    <w:rsid w:val="00D5109D"/>
    <w:rsid w:val="00D6289C"/>
    <w:rsid w:val="00D67FF9"/>
    <w:rsid w:val="00D76226"/>
    <w:rsid w:val="00DA181F"/>
    <w:rsid w:val="00DE0746"/>
    <w:rsid w:val="00DE0C68"/>
    <w:rsid w:val="00E134A1"/>
    <w:rsid w:val="00E27813"/>
    <w:rsid w:val="00E60AFD"/>
    <w:rsid w:val="00E67FF3"/>
    <w:rsid w:val="00F034BF"/>
    <w:rsid w:val="00F144C6"/>
    <w:rsid w:val="00F416F1"/>
    <w:rsid w:val="00F51F93"/>
    <w:rsid w:val="00F6099E"/>
    <w:rsid w:val="00F63DF6"/>
    <w:rsid w:val="00F93D43"/>
    <w:rsid w:val="00FA0432"/>
    <w:rsid w:val="00FA0CD4"/>
    <w:rsid w:val="00FC325F"/>
    <w:rsid w:val="00FD3576"/>
    <w:rsid w:val="00FD7771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E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795F49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F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2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2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18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95F4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795F49"/>
    <w:rPr>
      <w:i/>
      <w:iCs/>
    </w:rPr>
  </w:style>
  <w:style w:type="character" w:styleId="a9">
    <w:name w:val="Strong"/>
    <w:basedOn w:val="a0"/>
    <w:uiPriority w:val="22"/>
    <w:qFormat/>
    <w:rsid w:val="00795F49"/>
    <w:rPr>
      <w:b/>
      <w:bCs/>
    </w:rPr>
  </w:style>
  <w:style w:type="paragraph" w:styleId="Web">
    <w:name w:val="Normal (Web)"/>
    <w:basedOn w:val="a"/>
    <w:uiPriority w:val="99"/>
    <w:unhideWhenUsed/>
    <w:rsid w:val="00795F4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fn">
    <w:name w:val="fn"/>
    <w:basedOn w:val="a0"/>
    <w:rsid w:val="00795F49"/>
  </w:style>
  <w:style w:type="character" w:customStyle="1" w:styleId="provider">
    <w:name w:val="provider"/>
    <w:basedOn w:val="a0"/>
    <w:rsid w:val="00795F49"/>
  </w:style>
  <w:style w:type="paragraph" w:customStyle="1" w:styleId="first">
    <w:name w:val="first"/>
    <w:basedOn w:val="a"/>
    <w:rsid w:val="00795F49"/>
    <w:pPr>
      <w:spacing w:before="100" w:beforeAutospacing="1" w:after="100" w:afterAutospacing="1"/>
    </w:pPr>
    <w:rPr>
      <w:rFonts w:ascii="新細明體" w:hAnsi="新細明體"/>
    </w:rPr>
  </w:style>
  <w:style w:type="character" w:styleId="aa">
    <w:name w:val="Hyperlink"/>
    <w:basedOn w:val="a0"/>
    <w:uiPriority w:val="99"/>
    <w:unhideWhenUsed/>
    <w:rsid w:val="00795F49"/>
    <w:rPr>
      <w:strike w:val="0"/>
      <w:dstrike w:val="0"/>
      <w:color w:val="434343"/>
      <w:u w:val="none"/>
      <w:effect w:val="none"/>
    </w:rPr>
  </w:style>
  <w:style w:type="character" w:customStyle="1" w:styleId="legend">
    <w:name w:val="legend"/>
    <w:basedOn w:val="a0"/>
    <w:rsid w:val="008955D9"/>
  </w:style>
  <w:style w:type="paragraph" w:styleId="ab">
    <w:name w:val="List Paragraph"/>
    <w:basedOn w:val="a"/>
    <w:uiPriority w:val="34"/>
    <w:qFormat/>
    <w:rsid w:val="006964A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4A71F6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Default">
    <w:name w:val="Default"/>
    <w:rsid w:val="00D67FF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markbold4">
    <w:name w:val="mark_bold_4"/>
    <w:basedOn w:val="a0"/>
    <w:rsid w:val="008B7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E"/>
    <w:rPr>
      <w:rFonts w:ascii="Calibri" w:eastAsia="新細明體" w:hAnsi="Calibri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795F49"/>
    <w:pPr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F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5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2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25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718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95F49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795F49"/>
    <w:rPr>
      <w:i/>
      <w:iCs/>
    </w:rPr>
  </w:style>
  <w:style w:type="character" w:styleId="a9">
    <w:name w:val="Strong"/>
    <w:basedOn w:val="a0"/>
    <w:uiPriority w:val="22"/>
    <w:qFormat/>
    <w:rsid w:val="00795F49"/>
    <w:rPr>
      <w:b/>
      <w:bCs/>
    </w:rPr>
  </w:style>
  <w:style w:type="paragraph" w:styleId="Web">
    <w:name w:val="Normal (Web)"/>
    <w:basedOn w:val="a"/>
    <w:uiPriority w:val="99"/>
    <w:unhideWhenUsed/>
    <w:rsid w:val="00795F4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fn">
    <w:name w:val="fn"/>
    <w:basedOn w:val="a0"/>
    <w:rsid w:val="00795F49"/>
  </w:style>
  <w:style w:type="character" w:customStyle="1" w:styleId="provider">
    <w:name w:val="provider"/>
    <w:basedOn w:val="a0"/>
    <w:rsid w:val="00795F49"/>
  </w:style>
  <w:style w:type="paragraph" w:customStyle="1" w:styleId="first">
    <w:name w:val="first"/>
    <w:basedOn w:val="a"/>
    <w:rsid w:val="00795F49"/>
    <w:pPr>
      <w:spacing w:before="100" w:beforeAutospacing="1" w:after="100" w:afterAutospacing="1"/>
    </w:pPr>
    <w:rPr>
      <w:rFonts w:ascii="新細明體" w:hAnsi="新細明體"/>
    </w:rPr>
  </w:style>
  <w:style w:type="character" w:styleId="aa">
    <w:name w:val="Hyperlink"/>
    <w:basedOn w:val="a0"/>
    <w:uiPriority w:val="99"/>
    <w:unhideWhenUsed/>
    <w:rsid w:val="00795F49"/>
    <w:rPr>
      <w:strike w:val="0"/>
      <w:dstrike w:val="0"/>
      <w:color w:val="434343"/>
      <w:u w:val="none"/>
      <w:effect w:val="none"/>
    </w:rPr>
  </w:style>
  <w:style w:type="character" w:customStyle="1" w:styleId="legend">
    <w:name w:val="legend"/>
    <w:basedOn w:val="a0"/>
    <w:rsid w:val="008955D9"/>
  </w:style>
  <w:style w:type="paragraph" w:styleId="ab">
    <w:name w:val="List Paragraph"/>
    <w:basedOn w:val="a"/>
    <w:uiPriority w:val="34"/>
    <w:qFormat/>
    <w:rsid w:val="006964A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4A71F6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Default">
    <w:name w:val="Default"/>
    <w:rsid w:val="00D67FF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markbold4">
    <w:name w:val="mark_bold_4"/>
    <w:basedOn w:val="a0"/>
    <w:rsid w:val="008B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69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18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78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86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86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935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65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94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41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1155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3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0085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21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7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6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741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8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16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5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81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2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52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10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503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50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9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7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2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69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448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42785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56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33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11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4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0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46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033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9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4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467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0683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16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864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29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76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28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604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9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979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24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4146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75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15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16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109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8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7C2D-6D1F-471F-B249-2D9C4687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任桂芬</dc:creator>
  <cp:lastModifiedBy>王乾安</cp:lastModifiedBy>
  <cp:revision>24</cp:revision>
  <cp:lastPrinted>2016-02-16T08:12:00Z</cp:lastPrinted>
  <dcterms:created xsi:type="dcterms:W3CDTF">2016-01-12T14:36:00Z</dcterms:created>
  <dcterms:modified xsi:type="dcterms:W3CDTF">2016-03-02T01:57:00Z</dcterms:modified>
</cp:coreProperties>
</file>